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E9" w:rsidRPr="000C67E9" w:rsidRDefault="000C67E9" w:rsidP="000C67E9">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0C67E9">
        <w:rPr>
          <w:rFonts w:ascii="Verdana" w:eastAsia="Times New Roman" w:hAnsi="Verdana" w:cs="Times New Roman"/>
          <w:b/>
          <w:bCs/>
          <w:color w:val="000000"/>
          <w:kern w:val="36"/>
          <w:sz w:val="33"/>
          <w:szCs w:val="33"/>
          <w:shd w:val="clear" w:color="auto" w:fill="FFFFFF"/>
        </w:rPr>
        <w:t>07NEWDELHI5290</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0C67E9" w:rsidRPr="000C67E9" w:rsidTr="000C67E9">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C67E9" w:rsidRPr="000C67E9" w:rsidRDefault="000C67E9" w:rsidP="000C67E9">
            <w:pPr>
              <w:spacing w:line="270" w:lineRule="atLeast"/>
              <w:rPr>
                <w:rFonts w:ascii="Verdana" w:eastAsia="Times New Roman" w:hAnsi="Verdana" w:cs="Times New Roman"/>
                <w:b/>
                <w:bCs/>
                <w:color w:val="888888"/>
                <w:sz w:val="18"/>
                <w:szCs w:val="18"/>
              </w:rPr>
            </w:pPr>
            <w:r w:rsidRPr="000C67E9">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C67E9" w:rsidRPr="000C67E9" w:rsidRDefault="000C67E9" w:rsidP="000C67E9">
            <w:pPr>
              <w:spacing w:line="270" w:lineRule="atLeast"/>
              <w:rPr>
                <w:rFonts w:ascii="Verdana" w:eastAsia="Times New Roman" w:hAnsi="Verdana" w:cs="Times New Roman"/>
                <w:b/>
                <w:bCs/>
                <w:color w:val="888888"/>
                <w:sz w:val="18"/>
                <w:szCs w:val="18"/>
              </w:rPr>
            </w:pPr>
            <w:r w:rsidRPr="000C67E9">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C67E9" w:rsidRPr="000C67E9" w:rsidRDefault="000C67E9" w:rsidP="000C67E9">
            <w:pPr>
              <w:spacing w:line="270" w:lineRule="atLeast"/>
              <w:rPr>
                <w:rFonts w:ascii="Verdana" w:eastAsia="Times New Roman" w:hAnsi="Verdana" w:cs="Times New Roman"/>
                <w:b/>
                <w:bCs/>
                <w:color w:val="888888"/>
                <w:sz w:val="18"/>
                <w:szCs w:val="18"/>
              </w:rPr>
            </w:pPr>
            <w:r w:rsidRPr="000C67E9">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C67E9" w:rsidRPr="000C67E9" w:rsidRDefault="000C67E9" w:rsidP="000C67E9">
            <w:pPr>
              <w:spacing w:line="270" w:lineRule="atLeast"/>
              <w:rPr>
                <w:rFonts w:ascii="Verdana" w:eastAsia="Times New Roman" w:hAnsi="Verdana" w:cs="Times New Roman"/>
                <w:b/>
                <w:bCs/>
                <w:color w:val="888888"/>
                <w:sz w:val="18"/>
                <w:szCs w:val="18"/>
              </w:rPr>
            </w:pPr>
            <w:r w:rsidRPr="000C67E9">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C67E9" w:rsidRPr="000C67E9" w:rsidRDefault="000C67E9" w:rsidP="000C67E9">
            <w:pPr>
              <w:spacing w:line="270" w:lineRule="atLeast"/>
              <w:rPr>
                <w:rFonts w:ascii="Verdana" w:eastAsia="Times New Roman" w:hAnsi="Verdana" w:cs="Times New Roman"/>
                <w:b/>
                <w:bCs/>
                <w:color w:val="888888"/>
                <w:sz w:val="18"/>
                <w:szCs w:val="18"/>
              </w:rPr>
            </w:pPr>
            <w:r w:rsidRPr="000C67E9">
              <w:rPr>
                <w:rFonts w:ascii="Verdana" w:eastAsia="Times New Roman" w:hAnsi="Verdana" w:cs="Times New Roman"/>
                <w:b/>
                <w:bCs/>
                <w:color w:val="888888"/>
                <w:sz w:val="18"/>
                <w:szCs w:val="18"/>
              </w:rPr>
              <w:t>Origin</w:t>
            </w:r>
          </w:p>
        </w:tc>
      </w:tr>
      <w:tr w:rsidR="000C67E9" w:rsidRPr="000C67E9" w:rsidTr="000C67E9">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C67E9" w:rsidRPr="000C67E9" w:rsidRDefault="000C67E9" w:rsidP="000C67E9">
            <w:pPr>
              <w:rPr>
                <w:rFonts w:ascii="Times" w:eastAsia="Times New Roman" w:hAnsi="Times" w:cs="Times New Roman"/>
                <w:sz w:val="20"/>
                <w:szCs w:val="20"/>
              </w:rPr>
            </w:pPr>
            <w:r w:rsidRPr="000C67E9">
              <w:rPr>
                <w:rFonts w:ascii="Times" w:eastAsia="Times New Roman" w:hAnsi="Times" w:cs="Times New Roman"/>
                <w:sz w:val="20"/>
                <w:szCs w:val="20"/>
              </w:rPr>
              <w:t>07NEWDELHI5290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C67E9" w:rsidRPr="000C67E9" w:rsidRDefault="000C67E9" w:rsidP="000C67E9">
            <w:pPr>
              <w:rPr>
                <w:rFonts w:ascii="Times" w:eastAsia="Times New Roman" w:hAnsi="Times" w:cs="Times New Roman"/>
                <w:sz w:val="20"/>
                <w:szCs w:val="20"/>
              </w:rPr>
            </w:pPr>
            <w:r w:rsidRPr="000C67E9">
              <w:rPr>
                <w:rFonts w:ascii="Times" w:eastAsia="Times New Roman" w:hAnsi="Times" w:cs="Times New Roman"/>
                <w:sz w:val="20"/>
                <w:szCs w:val="20"/>
              </w:rPr>
              <w:t>2007-12-12 10:43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C67E9" w:rsidRPr="000C67E9" w:rsidRDefault="000C67E9" w:rsidP="000C67E9">
            <w:pPr>
              <w:rPr>
                <w:rFonts w:ascii="Times" w:eastAsia="Times New Roman" w:hAnsi="Times" w:cs="Times New Roman"/>
                <w:sz w:val="20"/>
                <w:szCs w:val="20"/>
              </w:rPr>
            </w:pPr>
            <w:r w:rsidRPr="000C67E9">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C67E9" w:rsidRPr="000C67E9" w:rsidRDefault="000C67E9" w:rsidP="000C67E9">
            <w:pPr>
              <w:rPr>
                <w:rFonts w:ascii="Times" w:eastAsia="Times New Roman" w:hAnsi="Times" w:cs="Times New Roman"/>
                <w:sz w:val="20"/>
                <w:szCs w:val="20"/>
              </w:rPr>
            </w:pPr>
            <w:r w:rsidRPr="000C67E9">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C67E9" w:rsidRPr="000C67E9" w:rsidRDefault="000C67E9" w:rsidP="000C67E9">
            <w:pPr>
              <w:rPr>
                <w:rFonts w:ascii="Times" w:eastAsia="Times New Roman" w:hAnsi="Times" w:cs="Times New Roman"/>
                <w:sz w:val="20"/>
                <w:szCs w:val="20"/>
              </w:rPr>
            </w:pPr>
            <w:r w:rsidRPr="000C67E9">
              <w:rPr>
                <w:rFonts w:ascii="Times" w:eastAsia="Times New Roman" w:hAnsi="Times" w:cs="Times New Roman"/>
                <w:sz w:val="20"/>
                <w:szCs w:val="20"/>
              </w:rPr>
              <w:t>Embassy New Delhi</w:t>
            </w:r>
          </w:p>
        </w:tc>
      </w:tr>
    </w:tbl>
    <w:p w:rsidR="000C67E9" w:rsidRPr="000C67E9" w:rsidRDefault="000C67E9" w:rsidP="000C67E9">
      <w:pPr>
        <w:spacing w:after="360" w:line="255" w:lineRule="atLeast"/>
        <w:textAlignment w:val="baseline"/>
        <w:rPr>
          <w:rFonts w:ascii="Verdana" w:hAnsi="Verdana" w:cs="Times New Roman"/>
          <w:color w:val="000000"/>
          <w:sz w:val="21"/>
          <w:szCs w:val="21"/>
          <w:shd w:val="clear" w:color="auto" w:fill="FFFFFF"/>
        </w:rPr>
      </w:pPr>
      <w:r w:rsidRPr="000C67E9">
        <w:rPr>
          <w:rFonts w:ascii="Verdana" w:hAnsi="Verdana" w:cs="Times New Roman"/>
          <w:color w:val="000000"/>
          <w:sz w:val="21"/>
          <w:szCs w:val="21"/>
          <w:shd w:val="clear" w:color="auto" w:fill="FFFFFF"/>
        </w:rPr>
        <w:t> </w:t>
      </w:r>
    </w:p>
    <w:p w:rsidR="000C67E9" w:rsidRPr="000C67E9" w:rsidRDefault="000C67E9" w:rsidP="000C67E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0C67E9">
        <w:rPr>
          <w:rFonts w:ascii="Courier" w:hAnsi="Courier" w:cs="Courier"/>
          <w:color w:val="222222"/>
          <w:sz w:val="23"/>
          <w:szCs w:val="23"/>
          <w:shd w:val="clear" w:color="auto" w:fill="FFFFFF"/>
        </w:rPr>
        <w:t>VZCZCXRO9731 OO RUEHBI RUEHCI DE RUEHNE #5290/01 3461043 ZNY CCCCC ZZH O 121043Z DEC 07 FM AMEMBASSY NEW DELHI TO RUEHC/SECSTATE WASHDC IMMEDIATE 9673 RUEATRS/DEPT OF TREASURY WASHDC INFO RUEHGO/AMEMBASSY RANGOON 1211 RUEHCG/AMCONSUL CHENNAI 2056 RUEHCI/AMCONSUL KOLKATA 1378 RUEHBI/AMCONSUL MUMBAI 1158 RUCPDOC/DEPT OF COMMERCE WASHDC RULSDMK/DEPT OF TRANSPORTATION WASHDC RUEATRS/DEPT OF TREASURY WASHDC</w:t>
      </w:r>
    </w:p>
    <w:p w:rsidR="000C67E9" w:rsidRPr="000C67E9" w:rsidRDefault="000C67E9" w:rsidP="000C67E9">
      <w:pPr>
        <w:spacing w:after="360" w:line="255" w:lineRule="atLeast"/>
        <w:textAlignment w:val="baseline"/>
        <w:rPr>
          <w:rFonts w:ascii="Verdana" w:hAnsi="Verdana" w:cs="Times New Roman"/>
          <w:color w:val="000000"/>
          <w:sz w:val="21"/>
          <w:szCs w:val="21"/>
          <w:shd w:val="clear" w:color="auto" w:fill="FFFFFF"/>
        </w:rPr>
      </w:pPr>
      <w:r w:rsidRPr="000C67E9">
        <w:rPr>
          <w:rFonts w:ascii="Verdana" w:hAnsi="Verdana" w:cs="Times New Roman"/>
          <w:color w:val="000000"/>
          <w:sz w:val="21"/>
          <w:szCs w:val="21"/>
          <w:shd w:val="clear" w:color="auto" w:fill="FFFFFF"/>
        </w:rPr>
        <w:t> </w:t>
      </w:r>
    </w:p>
    <w:p w:rsidR="000C67E9" w:rsidRPr="000C67E9" w:rsidRDefault="000C67E9" w:rsidP="000C67E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0C67E9">
        <w:rPr>
          <w:rFonts w:ascii="Courier" w:hAnsi="Courier" w:cs="Courier"/>
          <w:color w:val="222222"/>
          <w:sz w:val="23"/>
          <w:szCs w:val="23"/>
          <w:shd w:val="clear" w:color="auto" w:fill="FFFFFF"/>
        </w:rPr>
        <w:t xml:space="preserve">              C O N F I D E N T I A L SECTION 01 OF 03 NEW DELHI 005290   SIPDIS   SIPDIS   FROM AMBASSADOR MULFORD FOR UNDERSECRETARY BURNS AND TREASURY DEPUTY SECRETARY KIMMETT   E.O. 12958: DECL: 12/11/2017 TAGS:               PREL               EFIN               EAIR               IN               BT  SUBJECT: USG SHOULD GIVE BHUTAN BACK FROZEN DRUK AIR FUNDS   REF: A. A. NEW DELHI 7926                 </w:t>
      </w:r>
      <w:hyperlink r:id="rId5" w:anchor="parB" w:history="1">
        <w:r w:rsidRPr="000C67E9">
          <w:rPr>
            <w:rFonts w:ascii="Courier" w:hAnsi="Courier" w:cs="Courier"/>
            <w:color w:val="0066CC"/>
            <w:sz w:val="23"/>
            <w:szCs w:val="23"/>
            <w:u w:val="single"/>
            <w:bdr w:val="none" w:sz="0" w:space="0" w:color="auto" w:frame="1"/>
          </w:rPr>
          <w:t>¶</w:t>
        </w:r>
      </w:hyperlink>
      <w:r w:rsidRPr="000C67E9">
        <w:rPr>
          <w:rFonts w:ascii="Courier" w:hAnsi="Courier" w:cs="Courier"/>
          <w:color w:val="222222"/>
          <w:sz w:val="23"/>
          <w:szCs w:val="23"/>
          <w:shd w:val="clear" w:color="auto" w:fill="FFFFFF"/>
        </w:rPr>
        <w:t xml:space="preserve">               B. B. NEW DELHI 7189   Classified By: Ambassador David Mulford for reasons 1.4 (B,D)                 </w:t>
      </w:r>
      <w:hyperlink r:id="rId6" w:anchor="par1" w:history="1">
        <w:r w:rsidRPr="000C67E9">
          <w:rPr>
            <w:rFonts w:ascii="Courier" w:hAnsi="Courier" w:cs="Courier"/>
            <w:color w:val="0066CC"/>
            <w:sz w:val="23"/>
            <w:szCs w:val="23"/>
            <w:u w:val="single"/>
            <w:bdr w:val="none" w:sz="0" w:space="0" w:color="auto" w:frame="1"/>
          </w:rPr>
          <w:t>¶</w:t>
        </w:r>
      </w:hyperlink>
      <w:r w:rsidRPr="000C67E9">
        <w:rPr>
          <w:rFonts w:ascii="Courier" w:hAnsi="Courier" w:cs="Courier"/>
          <w:color w:val="222222"/>
          <w:sz w:val="23"/>
          <w:szCs w:val="23"/>
          <w:shd w:val="clear" w:color="auto" w:fill="FFFFFF"/>
        </w:rPr>
        <w:t xml:space="preserve">               1. (C) I would like to bring to your personal attention the long-standing unresolved matter of Bhutanese government funds frozen due to USG economic sanctions against Burma.  I want to offer a way forward for resolving this bilateral irritant with the Bhutanese and thereby send a message that the USG values their courageous march toward creating democratic institutions and their steadfast support in key votes in the UN.  Over the last three years, I have been repeatedly approached by the Ambassador of Bhutan to India requesting the release of Bhutanese funds which were seized pursuant to current sanctions against Burma (see non-paper at para 8). In 2003 the U.S. government blocked a total of USD 97,703 belonging to the Bhutan national airline, Druk Air, from </w:t>
      </w:r>
      <w:r w:rsidRPr="000C67E9">
        <w:rPr>
          <w:rFonts w:ascii="Courier" w:hAnsi="Courier" w:cs="Courier"/>
          <w:color w:val="222222"/>
          <w:sz w:val="23"/>
          <w:szCs w:val="23"/>
          <w:shd w:val="clear" w:color="auto" w:fill="FFFFFF"/>
        </w:rPr>
        <w:lastRenderedPageBreak/>
        <w:t xml:space="preserve">being transferred to the "Myanmar Department of Civil Aviation" and "Myanmar Airways" via the "Myanmar Foreign Trade Bank."  I strongly believe that there are compelling foreign policy reasons to act quickly to unblock the funds and release them to Bhutan's --not/not Burma's -- custody. Following are two reasons to do so:   A Democratic Awakening ----------                 </w:t>
      </w:r>
      <w:hyperlink r:id="rId7" w:anchor="par2" w:history="1">
        <w:r w:rsidRPr="000C67E9">
          <w:rPr>
            <w:rFonts w:ascii="Courier" w:hAnsi="Courier" w:cs="Courier"/>
            <w:color w:val="0066CC"/>
            <w:sz w:val="23"/>
            <w:szCs w:val="23"/>
            <w:u w:val="single"/>
            <w:bdr w:val="none" w:sz="0" w:space="0" w:color="auto" w:frame="1"/>
          </w:rPr>
          <w:t>¶</w:t>
        </w:r>
      </w:hyperlink>
      <w:r w:rsidRPr="000C67E9">
        <w:rPr>
          <w:rFonts w:ascii="Courier" w:hAnsi="Courier" w:cs="Courier"/>
          <w:color w:val="222222"/>
          <w:sz w:val="23"/>
          <w:szCs w:val="23"/>
          <w:shd w:val="clear" w:color="auto" w:fill="FFFFFF"/>
        </w:rPr>
        <w:t xml:space="preserve">               2. (C) South Asia is witnessing Bhutan's peaceful transition from an absolute monarchy to a constitutional democracy.  In large thanks to increased official engagements between the U.S. and Bhutan, our government is in a position to encourage this fledgling democracy through its first few critical years.  Bhutan's peaceful transition stands out as a welcome anomaly in a region rife with political conflict and failing democracies. The benefits of granting a token reward for a country that prioritizes the establishment of democratic institutions does not detract from -- and may potentially enhance -- the U.S. government goal of punishing the Burmese dictatorship.  We are sending a strong signal to the Burmese military junta that authoritarian rulers will continue to be punished while peaceful, democratic transitions will be actively assisted, supported, and endorsed.   An Ally in the UN ----------                 </w:t>
      </w:r>
      <w:hyperlink r:id="rId8" w:anchor="par3" w:history="1">
        <w:r w:rsidRPr="000C67E9">
          <w:rPr>
            <w:rFonts w:ascii="Courier" w:hAnsi="Courier" w:cs="Courier"/>
            <w:color w:val="0066CC"/>
            <w:sz w:val="23"/>
            <w:szCs w:val="23"/>
            <w:u w:val="single"/>
            <w:bdr w:val="none" w:sz="0" w:space="0" w:color="auto" w:frame="1"/>
          </w:rPr>
          <w:t>¶</w:t>
        </w:r>
      </w:hyperlink>
      <w:r w:rsidRPr="000C67E9">
        <w:rPr>
          <w:rFonts w:ascii="Courier" w:hAnsi="Courier" w:cs="Courier"/>
          <w:color w:val="222222"/>
          <w:sz w:val="23"/>
          <w:szCs w:val="23"/>
          <w:shd w:val="clear" w:color="auto" w:fill="FFFFFF"/>
        </w:rPr>
        <w:t xml:space="preserve">               3. (C) We see tangible examples of how this country is welcoming closer ties with the U.S. and supporting our foreign policy objectives.  Bhutan has voted with the U.S. in the UN General Assembly.  The Bhutanese Ambassador told me that despite "losing many of (their) friends," Bhutan abstained on a key 2005 CHR Resolution on Cuba -- seeing closer ties with the U.S as an investment.  We won that vote thanks in part to their new support.  Bhutan voted against Venezuela for the rotating Latin American seat on the UN Security Council (Ref A) and against proposals in the UN Human Rights Council to condemn the U.S. (Ref B).  I recently received an action request from the State Department to send a letter of appreciation for Bhutan's votes in the UN General Assembly on the human rights situations in North Korea, Iran, Belarus, and Burma.  It is critical to note that with this vote, Bhutan again broke from the traditional Non-Alligned Movement (NAM) voting pattern, acting independently based on shared values of good governance and respect for human rights.  The Bhutanese government made a concerted decision to act on its own accord, motivated by its desire for improved relations with the U.S. and gradually distance itself from NAM countries.   Money Would Not Go To Burma ----------                 </w:t>
      </w:r>
      <w:hyperlink r:id="rId9" w:anchor="par4" w:history="1">
        <w:r w:rsidRPr="000C67E9">
          <w:rPr>
            <w:rFonts w:ascii="Courier" w:hAnsi="Courier" w:cs="Courier"/>
            <w:color w:val="0066CC"/>
            <w:sz w:val="23"/>
            <w:szCs w:val="23"/>
            <w:u w:val="single"/>
            <w:bdr w:val="none" w:sz="0" w:space="0" w:color="auto" w:frame="1"/>
          </w:rPr>
          <w:t>¶</w:t>
        </w:r>
      </w:hyperlink>
      <w:r w:rsidRPr="000C67E9">
        <w:rPr>
          <w:rFonts w:ascii="Courier" w:hAnsi="Courier" w:cs="Courier"/>
          <w:color w:val="222222"/>
          <w:sz w:val="23"/>
          <w:szCs w:val="23"/>
          <w:shd w:val="clear" w:color="auto" w:fill="FFFFFF"/>
        </w:rPr>
        <w:t xml:space="preserve">               4. (C) When I attempted to get State and OFAC to un-freeze these funds a year ago, I was told that there was no way we could allow funds to be released to the Burmese regime.  I agree, and am not asking for such a step.  The Bhutanese already covered their debt to the regime in Rangoon.  We are now holding Bhutanese money that should just go back to Bhutan.  It will not in any way go to the Rangoon regime.  I hope this distinction will this time allow us to release the funds.   NEW DELHI 00005290  002 OF 003   Background ----------                 </w:t>
      </w:r>
      <w:hyperlink r:id="rId10" w:anchor="par5" w:history="1">
        <w:r w:rsidRPr="000C67E9">
          <w:rPr>
            <w:rFonts w:ascii="Courier" w:hAnsi="Courier" w:cs="Courier"/>
            <w:color w:val="0066CC"/>
            <w:sz w:val="23"/>
            <w:szCs w:val="23"/>
            <w:u w:val="single"/>
            <w:bdr w:val="none" w:sz="0" w:space="0" w:color="auto" w:frame="1"/>
          </w:rPr>
          <w:t>¶</w:t>
        </w:r>
      </w:hyperlink>
      <w:r w:rsidRPr="000C67E9">
        <w:rPr>
          <w:rFonts w:ascii="Courier" w:hAnsi="Courier" w:cs="Courier"/>
          <w:color w:val="222222"/>
          <w:sz w:val="23"/>
          <w:szCs w:val="23"/>
          <w:shd w:val="clear" w:color="auto" w:fill="FFFFFF"/>
        </w:rPr>
        <w:t xml:space="preserve">               5. (C) Bhutan is a small country with one tiny airline servicing all its air travel needs.  Burma is a neighbor with which Bhutan shares a common religion and similar cultural practices.  In 1997 Druk Air began using a stop in Burma for re-fueling and transit facilities for a short period of time.  Druk Air flew to Rangoon from 1997-1998 and then again from 2002-2004.  Despite consistent pressure from the Burmese to resume flying to Burma, the Bhutanese have since resisted and continued to find alternative routes to continue serving their citizens.                 </w:t>
      </w:r>
      <w:hyperlink r:id="rId11" w:anchor="par6" w:history="1">
        <w:r w:rsidRPr="000C67E9">
          <w:rPr>
            <w:rFonts w:ascii="Courier" w:hAnsi="Courier" w:cs="Courier"/>
            <w:color w:val="0066CC"/>
            <w:sz w:val="23"/>
            <w:szCs w:val="23"/>
            <w:u w:val="single"/>
            <w:bdr w:val="none" w:sz="0" w:space="0" w:color="auto" w:frame="1"/>
          </w:rPr>
          <w:t>¶</w:t>
        </w:r>
      </w:hyperlink>
      <w:r w:rsidRPr="000C67E9">
        <w:rPr>
          <w:rFonts w:ascii="Courier" w:hAnsi="Courier" w:cs="Courier"/>
          <w:color w:val="222222"/>
          <w:sz w:val="23"/>
          <w:szCs w:val="23"/>
          <w:shd w:val="clear" w:color="auto" w:fill="FFFFFF"/>
        </w:rPr>
        <w:t xml:space="preserve">               6. (C) In 2003, the US government blocked a total of six transfers, totaling USD 84,023 plus one additional transfer of USD 13,680 under current sanctions law, Executive Order 13310 of July 28, 2003 (see para 7).  The Bhutanese acknowledged that the U.S. Department of Treasury confirmed that six transfers totaling USD 84,023 would remain blocked under current U.S. law, and that a seventh transfer of USD 13,680 had not been blocked, contrary to Bhutanese claims. We are trying to ascertain if the USD 13,680 is indeed available to return to Bhutan.                 </w:t>
      </w:r>
      <w:hyperlink r:id="rId12" w:anchor="par7" w:history="1">
        <w:r w:rsidRPr="000C67E9">
          <w:rPr>
            <w:rFonts w:ascii="Courier" w:hAnsi="Courier" w:cs="Courier"/>
            <w:color w:val="0066CC"/>
            <w:sz w:val="23"/>
            <w:szCs w:val="23"/>
            <w:u w:val="single"/>
            <w:bdr w:val="none" w:sz="0" w:space="0" w:color="auto" w:frame="1"/>
          </w:rPr>
          <w:t>¶</w:t>
        </w:r>
      </w:hyperlink>
      <w:r w:rsidRPr="000C67E9">
        <w:rPr>
          <w:rFonts w:ascii="Courier" w:hAnsi="Courier" w:cs="Courier"/>
          <w:color w:val="222222"/>
          <w:sz w:val="23"/>
          <w:szCs w:val="23"/>
          <w:shd w:val="clear" w:color="auto" w:fill="FFFFFF"/>
        </w:rPr>
        <w:t xml:space="preserve">               7. (C) In November 2006, Post requested Washington agencies to investigate the issue to see if the matter could be referred to the U.S. Treasury Department's Office of Foreign Assets Control to consider release of the funds to Bhutan.                 </w:t>
      </w:r>
      <w:hyperlink r:id="rId13" w:anchor="par8" w:history="1">
        <w:r w:rsidRPr="000C67E9">
          <w:rPr>
            <w:rFonts w:ascii="Courier" w:hAnsi="Courier" w:cs="Courier"/>
            <w:color w:val="0066CC"/>
            <w:sz w:val="23"/>
            <w:szCs w:val="23"/>
            <w:u w:val="single"/>
            <w:bdr w:val="none" w:sz="0" w:space="0" w:color="auto" w:frame="1"/>
          </w:rPr>
          <w:t>¶</w:t>
        </w:r>
      </w:hyperlink>
      <w:r w:rsidRPr="000C67E9">
        <w:rPr>
          <w:rFonts w:ascii="Courier" w:hAnsi="Courier" w:cs="Courier"/>
          <w:color w:val="222222"/>
          <w:sz w:val="23"/>
          <w:szCs w:val="23"/>
          <w:shd w:val="clear" w:color="auto" w:fill="FFFFFF"/>
        </w:rPr>
        <w:t xml:space="preserve">               8.  (SBU) BEGIN TEXT OF BHUTANESE NON-PAPER.   Subject: Druk Air's Blocked Funds   A total of USD 97,703.00 remains blocked by the Department of Treasury and the American Express Bank since 2003 pursuant to Executive Order 13310 of 28 July 2003 as part of the Myanmar Sanctions Programme. The funds were to be paid by Druk Air to the Myanmar Department of Civil  Aviation and Myanmar Airways via Myanmar Foreign Trade Bank. The details of the case are as follows:                 </w:t>
      </w:r>
      <w:hyperlink r:id="rId14" w:anchor="par1" w:history="1">
        <w:r w:rsidRPr="000C67E9">
          <w:rPr>
            <w:rFonts w:ascii="Courier" w:hAnsi="Courier" w:cs="Courier"/>
            <w:color w:val="0066CC"/>
            <w:sz w:val="23"/>
            <w:szCs w:val="23"/>
            <w:u w:val="single"/>
            <w:bdr w:val="none" w:sz="0" w:space="0" w:color="auto" w:frame="1"/>
          </w:rPr>
          <w:t>¶</w:t>
        </w:r>
      </w:hyperlink>
      <w:r w:rsidRPr="000C67E9">
        <w:rPr>
          <w:rFonts w:ascii="Courier" w:hAnsi="Courier" w:cs="Courier"/>
          <w:color w:val="222222"/>
          <w:sz w:val="23"/>
          <w:szCs w:val="23"/>
          <w:shd w:val="clear" w:color="auto" w:fill="FFFFFF"/>
        </w:rPr>
        <w:t xml:space="preserve">               1. Case No. BU-881      -USD 15,855.00                 </w:t>
      </w:r>
      <w:hyperlink r:id="rId15" w:anchor="par2" w:history="1">
        <w:r w:rsidRPr="000C67E9">
          <w:rPr>
            <w:rFonts w:ascii="Courier" w:hAnsi="Courier" w:cs="Courier"/>
            <w:color w:val="0066CC"/>
            <w:sz w:val="23"/>
            <w:szCs w:val="23"/>
            <w:u w:val="single"/>
            <w:bdr w:val="none" w:sz="0" w:space="0" w:color="auto" w:frame="1"/>
          </w:rPr>
          <w:t>¶</w:t>
        </w:r>
      </w:hyperlink>
      <w:r w:rsidRPr="000C67E9">
        <w:rPr>
          <w:rFonts w:ascii="Courier" w:hAnsi="Courier" w:cs="Courier"/>
          <w:color w:val="222222"/>
          <w:sz w:val="23"/>
          <w:szCs w:val="23"/>
          <w:shd w:val="clear" w:color="auto" w:fill="FFFFFF"/>
        </w:rPr>
        <w:t xml:space="preserve">               2. Case No. BU-460-a    -USD 25,850.00                 </w:t>
      </w:r>
      <w:hyperlink r:id="rId16" w:anchor="par3" w:history="1">
        <w:r w:rsidRPr="000C67E9">
          <w:rPr>
            <w:rFonts w:ascii="Courier" w:hAnsi="Courier" w:cs="Courier"/>
            <w:color w:val="0066CC"/>
            <w:sz w:val="23"/>
            <w:szCs w:val="23"/>
            <w:u w:val="single"/>
            <w:bdr w:val="none" w:sz="0" w:space="0" w:color="auto" w:frame="1"/>
          </w:rPr>
          <w:t>¶</w:t>
        </w:r>
      </w:hyperlink>
      <w:r w:rsidRPr="000C67E9">
        <w:rPr>
          <w:rFonts w:ascii="Courier" w:hAnsi="Courier" w:cs="Courier"/>
          <w:color w:val="222222"/>
          <w:sz w:val="23"/>
          <w:szCs w:val="23"/>
          <w:shd w:val="clear" w:color="auto" w:fill="FFFFFF"/>
        </w:rPr>
        <w:t xml:space="preserve">               3. Case No. BU-537-a    -USD 23,760.00                 </w:t>
      </w:r>
      <w:hyperlink r:id="rId17" w:anchor="par4" w:history="1">
        <w:r w:rsidRPr="000C67E9">
          <w:rPr>
            <w:rFonts w:ascii="Courier" w:hAnsi="Courier" w:cs="Courier"/>
            <w:color w:val="0066CC"/>
            <w:sz w:val="23"/>
            <w:szCs w:val="23"/>
            <w:u w:val="single"/>
            <w:bdr w:val="none" w:sz="0" w:space="0" w:color="auto" w:frame="1"/>
          </w:rPr>
          <w:t>¶</w:t>
        </w:r>
      </w:hyperlink>
      <w:r w:rsidRPr="000C67E9">
        <w:rPr>
          <w:rFonts w:ascii="Courier" w:hAnsi="Courier" w:cs="Courier"/>
          <w:color w:val="222222"/>
          <w:sz w:val="23"/>
          <w:szCs w:val="23"/>
          <w:shd w:val="clear" w:color="auto" w:fill="FFFFFF"/>
        </w:rPr>
        <w:t xml:space="preserve">               4. Case No. BU-943      -USD 8,250.00                 </w:t>
      </w:r>
      <w:hyperlink r:id="rId18" w:anchor="par5" w:history="1">
        <w:r w:rsidRPr="000C67E9">
          <w:rPr>
            <w:rFonts w:ascii="Courier" w:hAnsi="Courier" w:cs="Courier"/>
            <w:color w:val="0066CC"/>
            <w:sz w:val="23"/>
            <w:szCs w:val="23"/>
            <w:u w:val="single"/>
            <w:bdr w:val="none" w:sz="0" w:space="0" w:color="auto" w:frame="1"/>
          </w:rPr>
          <w:t>¶</w:t>
        </w:r>
      </w:hyperlink>
      <w:r w:rsidRPr="000C67E9">
        <w:rPr>
          <w:rFonts w:ascii="Courier" w:hAnsi="Courier" w:cs="Courier"/>
          <w:color w:val="222222"/>
          <w:sz w:val="23"/>
          <w:szCs w:val="23"/>
          <w:shd w:val="clear" w:color="auto" w:fill="FFFFFF"/>
        </w:rPr>
        <w:t xml:space="preserve">               5. Case No. BU-944      -USD 6,792.00                 </w:t>
      </w:r>
      <w:hyperlink r:id="rId19" w:anchor="par6" w:history="1">
        <w:r w:rsidRPr="000C67E9">
          <w:rPr>
            <w:rFonts w:ascii="Courier" w:hAnsi="Courier" w:cs="Courier"/>
            <w:color w:val="0066CC"/>
            <w:sz w:val="23"/>
            <w:szCs w:val="23"/>
            <w:u w:val="single"/>
            <w:bdr w:val="none" w:sz="0" w:space="0" w:color="auto" w:frame="1"/>
          </w:rPr>
          <w:t>¶</w:t>
        </w:r>
      </w:hyperlink>
      <w:r w:rsidRPr="000C67E9">
        <w:rPr>
          <w:rFonts w:ascii="Courier" w:hAnsi="Courier" w:cs="Courier"/>
          <w:color w:val="222222"/>
          <w:sz w:val="23"/>
          <w:szCs w:val="23"/>
          <w:shd w:val="clear" w:color="auto" w:fill="FFFFFF"/>
        </w:rPr>
        <w:t xml:space="preserve">               6. Case No. BU-945      -USD 3,516.00                 </w:t>
      </w:r>
      <w:hyperlink r:id="rId20" w:anchor="par7" w:history="1">
        <w:r w:rsidRPr="000C67E9">
          <w:rPr>
            <w:rFonts w:ascii="Courier" w:hAnsi="Courier" w:cs="Courier"/>
            <w:color w:val="0066CC"/>
            <w:sz w:val="23"/>
            <w:szCs w:val="23"/>
            <w:u w:val="single"/>
            <w:bdr w:val="none" w:sz="0" w:space="0" w:color="auto" w:frame="1"/>
          </w:rPr>
          <w:t>¶</w:t>
        </w:r>
      </w:hyperlink>
      <w:r w:rsidRPr="000C67E9">
        <w:rPr>
          <w:rFonts w:ascii="Courier" w:hAnsi="Courier" w:cs="Courier"/>
          <w:color w:val="222222"/>
          <w:sz w:val="23"/>
          <w:szCs w:val="23"/>
          <w:shd w:val="clear" w:color="auto" w:fill="FFFFFF"/>
        </w:rPr>
        <w:t xml:space="preserve">               7. Case No. BU-1044     -USD 13,680.00   Total -USD 97,703.00   Since 2004 The Bhutan National Bank, (BNB,) who made the transfer on behalf of Druk Air, and Druk Air have been pursuing with the Treasury Department and American Express bank to have the blocked funds released. We have also pursued the matter through PMB, New York, but with no success. We have been informed that the Treasury Department cannot under the current circumstances authorize the release of the funds amounting to USD 84,023/- and that case no. Bu-1044 involving USD 13,680/- is being handled separately as it does not appear to have been blocked. The Department of Civil Aviation, Myanmar and Myanmar Airways have directly been paid in cash.   Foreign Secretary Yeshey Dorji raised the matter with Senator Arlen Specter during their meeting on 15 August 2006. Senator Specter agreed to look into the matter. The matter was also taken up by Foreign Secretary Yeshey Dorji with the staff delegation. They have also agreed to look into the matter.   The US Embassy is requested to kindly pursue the matter with the US Treasury Department and American Express Bank. The release of the blocked funds would not be inconsistent with the US sanctions policy as far as the transfer of the blocked funds is not effected in favour of the beneficiary bank, the Myanmar Foreign Trade Bank.  All relevant details have been submitted to the US Treasury Department by the Bhutan National Bank.   NEW DELHI 00005290  003 OF 003   END TEXT OF BHUTANESE NON-PAPER.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7E9"/>
    <w:rsid w:val="000C67E9"/>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67E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7E9"/>
    <w:rPr>
      <w:rFonts w:ascii="Times" w:hAnsi="Times"/>
      <w:b/>
      <w:bCs/>
      <w:kern w:val="36"/>
      <w:sz w:val="48"/>
      <w:szCs w:val="48"/>
    </w:rPr>
  </w:style>
  <w:style w:type="paragraph" w:styleId="NormalWeb">
    <w:name w:val="Normal (Web)"/>
    <w:basedOn w:val="Normal"/>
    <w:uiPriority w:val="99"/>
    <w:semiHidden/>
    <w:unhideWhenUsed/>
    <w:rsid w:val="000C67E9"/>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0C6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C67E9"/>
    <w:rPr>
      <w:rFonts w:ascii="Courier" w:hAnsi="Courier" w:cs="Courier"/>
      <w:sz w:val="20"/>
      <w:szCs w:val="20"/>
    </w:rPr>
  </w:style>
  <w:style w:type="character" w:styleId="Hyperlink">
    <w:name w:val="Hyperlink"/>
    <w:basedOn w:val="DefaultParagraphFont"/>
    <w:uiPriority w:val="99"/>
    <w:semiHidden/>
    <w:unhideWhenUsed/>
    <w:rsid w:val="000C67E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67E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7E9"/>
    <w:rPr>
      <w:rFonts w:ascii="Times" w:hAnsi="Times"/>
      <w:b/>
      <w:bCs/>
      <w:kern w:val="36"/>
      <w:sz w:val="48"/>
      <w:szCs w:val="48"/>
    </w:rPr>
  </w:style>
  <w:style w:type="paragraph" w:styleId="NormalWeb">
    <w:name w:val="Normal (Web)"/>
    <w:basedOn w:val="Normal"/>
    <w:uiPriority w:val="99"/>
    <w:semiHidden/>
    <w:unhideWhenUsed/>
    <w:rsid w:val="000C67E9"/>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0C6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C67E9"/>
    <w:rPr>
      <w:rFonts w:ascii="Courier" w:hAnsi="Courier" w:cs="Courier"/>
      <w:sz w:val="20"/>
      <w:szCs w:val="20"/>
    </w:rPr>
  </w:style>
  <w:style w:type="character" w:styleId="Hyperlink">
    <w:name w:val="Hyperlink"/>
    <w:basedOn w:val="DefaultParagraphFont"/>
    <w:uiPriority w:val="99"/>
    <w:semiHidden/>
    <w:unhideWhenUsed/>
    <w:rsid w:val="000C67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433004">
      <w:bodyDiv w:val="1"/>
      <w:marLeft w:val="0"/>
      <w:marRight w:val="0"/>
      <w:marTop w:val="0"/>
      <w:marBottom w:val="0"/>
      <w:divBdr>
        <w:top w:val="none" w:sz="0" w:space="0" w:color="auto"/>
        <w:left w:val="none" w:sz="0" w:space="0" w:color="auto"/>
        <w:bottom w:val="none" w:sz="0" w:space="0" w:color="auto"/>
        <w:right w:val="none" w:sz="0" w:space="0" w:color="auto"/>
      </w:divBdr>
      <w:divsChild>
        <w:div w:id="1795173209">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hutan-research.org/us-diplomatic-cables-on-bhutan/07newdelhi5290" TargetMode="External"/><Relationship Id="rId20" Type="http://schemas.openxmlformats.org/officeDocument/2006/relationships/hyperlink" Target="http://www.bhutan-research.org/us-diplomatic-cables-on-bhutan/07newdelhi5290"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bhutan-research.org/us-diplomatic-cables-on-bhutan/07newdelhi5290" TargetMode="External"/><Relationship Id="rId11" Type="http://schemas.openxmlformats.org/officeDocument/2006/relationships/hyperlink" Target="http://www.bhutan-research.org/us-diplomatic-cables-on-bhutan/07newdelhi5290" TargetMode="External"/><Relationship Id="rId12" Type="http://schemas.openxmlformats.org/officeDocument/2006/relationships/hyperlink" Target="http://www.bhutan-research.org/us-diplomatic-cables-on-bhutan/07newdelhi5290" TargetMode="External"/><Relationship Id="rId13" Type="http://schemas.openxmlformats.org/officeDocument/2006/relationships/hyperlink" Target="http://www.bhutan-research.org/us-diplomatic-cables-on-bhutan/07newdelhi5290" TargetMode="External"/><Relationship Id="rId14" Type="http://schemas.openxmlformats.org/officeDocument/2006/relationships/hyperlink" Target="http://www.bhutan-research.org/us-diplomatic-cables-on-bhutan/07newdelhi5290" TargetMode="External"/><Relationship Id="rId15" Type="http://schemas.openxmlformats.org/officeDocument/2006/relationships/hyperlink" Target="http://www.bhutan-research.org/us-diplomatic-cables-on-bhutan/07newdelhi5290" TargetMode="External"/><Relationship Id="rId16" Type="http://schemas.openxmlformats.org/officeDocument/2006/relationships/hyperlink" Target="http://www.bhutan-research.org/us-diplomatic-cables-on-bhutan/07newdelhi5290" TargetMode="External"/><Relationship Id="rId17" Type="http://schemas.openxmlformats.org/officeDocument/2006/relationships/hyperlink" Target="http://www.bhutan-research.org/us-diplomatic-cables-on-bhutan/07newdelhi5290" TargetMode="External"/><Relationship Id="rId18" Type="http://schemas.openxmlformats.org/officeDocument/2006/relationships/hyperlink" Target="http://www.bhutan-research.org/us-diplomatic-cables-on-bhutan/07newdelhi5290" TargetMode="External"/><Relationship Id="rId19" Type="http://schemas.openxmlformats.org/officeDocument/2006/relationships/hyperlink" Target="http://www.bhutan-research.org/us-diplomatic-cables-on-bhutan/07newdelhi5290"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newdelhi5290" TargetMode="External"/><Relationship Id="rId6" Type="http://schemas.openxmlformats.org/officeDocument/2006/relationships/hyperlink" Target="http://www.bhutan-research.org/us-diplomatic-cables-on-bhutan/07newdelhi5290" TargetMode="External"/><Relationship Id="rId7" Type="http://schemas.openxmlformats.org/officeDocument/2006/relationships/hyperlink" Target="http://www.bhutan-research.org/us-diplomatic-cables-on-bhutan/07newdelhi5290" TargetMode="External"/><Relationship Id="rId8" Type="http://schemas.openxmlformats.org/officeDocument/2006/relationships/hyperlink" Target="http://www.bhutan-research.org/us-diplomatic-cables-on-bhutan/07newdelhi5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1590</Words>
  <Characters>9065</Characters>
  <Application>Microsoft Macintosh Word</Application>
  <DocSecurity>0</DocSecurity>
  <Lines>75</Lines>
  <Paragraphs>21</Paragraphs>
  <ScaleCrop>false</ScaleCrop>
  <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2011-10-01T01:01:00Z</dcterms:created>
  <dcterms:modified xsi:type="dcterms:W3CDTF">2011-10-01T01:01:00Z</dcterms:modified>
</cp:coreProperties>
</file>