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56" w:rsidRPr="00B65F56" w:rsidRDefault="00B65F56" w:rsidP="00B65F56">
      <w:pPr>
        <w:spacing w:line="312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</w:pPr>
      <w:r w:rsidRPr="00B65F56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shd w:val="clear" w:color="auto" w:fill="FFFFFF"/>
        </w:rPr>
        <w:t>08NEWDELHI2973</w:t>
      </w:r>
    </w:p>
    <w:tbl>
      <w:tblPr>
        <w:tblW w:w="1129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178"/>
        <w:gridCol w:w="2178"/>
        <w:gridCol w:w="2160"/>
        <w:gridCol w:w="2384"/>
      </w:tblGrid>
      <w:tr w:rsidR="00B65F56" w:rsidRPr="00B65F56" w:rsidTr="00B65F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65F56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Reference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65F56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Created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65F56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Released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65F56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spacing w:line="270" w:lineRule="atLeast"/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</w:pPr>
            <w:r w:rsidRPr="00B65F56">
              <w:rPr>
                <w:rFonts w:ascii="Verdana" w:eastAsia="Times New Roman" w:hAnsi="Verdana" w:cs="Times New Roman"/>
                <w:b/>
                <w:bCs/>
                <w:color w:val="888888"/>
                <w:sz w:val="18"/>
                <w:szCs w:val="18"/>
              </w:rPr>
              <w:t>Origin</w:t>
            </w:r>
          </w:p>
        </w:tc>
      </w:tr>
      <w:tr w:rsidR="00B65F56" w:rsidRPr="00B65F56" w:rsidTr="00B65F56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5F56">
              <w:rPr>
                <w:rFonts w:ascii="Times" w:eastAsia="Times New Roman" w:hAnsi="Times" w:cs="Times New Roman"/>
                <w:sz w:val="20"/>
                <w:szCs w:val="20"/>
              </w:rPr>
              <w:t>08NEWDELHI2973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5F56">
              <w:rPr>
                <w:rFonts w:ascii="Times" w:eastAsia="Times New Roman" w:hAnsi="Times" w:cs="Times New Roman"/>
                <w:sz w:val="20"/>
                <w:szCs w:val="20"/>
              </w:rPr>
              <w:t>2008-11-21 11:29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5F56">
              <w:rPr>
                <w:rFonts w:ascii="Times" w:eastAsia="Times New Roman" w:hAnsi="Times" w:cs="Times New Roman"/>
                <w:sz w:val="20"/>
                <w:szCs w:val="20"/>
              </w:rPr>
              <w:t>2011-08-30 01:44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5F56">
              <w:rPr>
                <w:rFonts w:ascii="Times" w:eastAsia="Times New Roman" w:hAnsi="Times" w:cs="Times New Roman"/>
                <w:sz w:val="20"/>
                <w:szCs w:val="20"/>
              </w:rPr>
              <w:t>UNCLASSIFIED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B65F56" w:rsidRPr="00B65F56" w:rsidRDefault="00B65F56" w:rsidP="00B65F5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65F56">
              <w:rPr>
                <w:rFonts w:ascii="Times" w:eastAsia="Times New Roman" w:hAnsi="Times" w:cs="Times New Roman"/>
                <w:sz w:val="20"/>
                <w:szCs w:val="20"/>
              </w:rPr>
              <w:t>Embassy New Delhi</w:t>
            </w:r>
          </w:p>
        </w:tc>
      </w:tr>
    </w:tbl>
    <w:p w:rsidR="00B65F56" w:rsidRPr="00B65F56" w:rsidRDefault="00B65F56" w:rsidP="00B65F56">
      <w:pPr>
        <w:spacing w:after="360" w:line="255" w:lineRule="atLeast"/>
        <w:textAlignment w:val="baseline"/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</w:pPr>
      <w:r w:rsidRPr="00B65F56">
        <w:rPr>
          <w:rFonts w:ascii="Verdana" w:hAnsi="Verdana" w:cs="Times New Roman"/>
          <w:color w:val="000000"/>
          <w:sz w:val="21"/>
          <w:szCs w:val="21"/>
          <w:shd w:val="clear" w:color="auto" w:fill="FFFFFF"/>
        </w:rPr>
        <w:t> </w:t>
      </w:r>
    </w:p>
    <w:p w:rsidR="00B65F56" w:rsidRPr="00B65F56" w:rsidRDefault="00B65F56" w:rsidP="00B65F56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VZCZCXRO6586 OO RUEHAST RUEHBI RUEHCI RUEHLH RUEHNEH RUEHPW DE RUEHNE #2973 3261129 ZNR UUUUU ZZH O 211129Z NOV 08 FM AMEMBASSY NEW DELHI TO RUEHC/SECSTATE WASHDC IMMEDIATE 4308 INFO RUCNCLS/ALL SOUTH AND CENTRAL ASIA COLLECTIVE PRIORITY RUEAIIA/CIA WASHDC PRIORITY RHEHAAA/WHITE HOUSE WASHDC PRIORITY RUCNDT/USMISSION USUN NEW YORK PRIORITY 7171 RHEHNSC/NSC WASHDC PRIORITY</w:t>
      </w:r>
    </w:p>
    <w:p w:rsidR="00B65F56" w:rsidRPr="00B65F56" w:rsidRDefault="00B65F56" w:rsidP="00B65F56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textAlignment w:val="baseline"/>
        <w:rPr>
          <w:rFonts w:ascii="Courier" w:hAnsi="Courier" w:cs="Courier"/>
          <w:color w:val="222222"/>
          <w:sz w:val="23"/>
          <w:szCs w:val="23"/>
          <w:shd w:val="clear" w:color="auto" w:fill="FFFFFF"/>
        </w:rPr>
      </w:pPr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UNCLAS NEW DELHI 002973   SIPDIS   DRL/MLGA LYNN SICADE   E.O. 12958: N/A TAGS</w:t>
      </w:r>
      <w:proofErr w:type="gram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:               PHUM</w:t>
      </w:r>
      <w:proofErr w:type="gram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PREL               BT               IN  SUBJECT: IRAN NO-ACTION MOTION: BHUTAN TO ABSTAIN, INDIA LIKELY TO VOTE YES   REF: SECSTATE 117881                 </w:t>
      </w:r>
      <w:hyperlink r:id="rId5" w:anchor="par1" w:history="1">
        <w:r w:rsidRPr="00B65F56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1. (SBU) After a full-court press by numerous mission officials, Bhutanese Prime Minister </w:t>
      </w:r>
      <w:proofErr w:type="spell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Jigme</w:t>
      </w:r>
      <w:proofErr w:type="spell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Thinley</w:t>
      </w:r>
      <w:proofErr w:type="spell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told the Ambassador on November 20 that the RGOB would again abstain on the Iran no-action motion despite pressure from fellow Non-Aligned Movement (NAM) states, especially Iran.  Post views the </w:t>
      </w:r>
      <w:proofErr w:type="spell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absentions</w:t>
      </w:r>
      <w:proofErr w:type="spell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as a continuation of Bhutan's gradual show of independence in the international community, particularly by not voting with India.                 </w:t>
      </w:r>
      <w:hyperlink r:id="rId6" w:anchor="par2" w:history="1">
        <w:r w:rsidRPr="00B65F56">
          <w:rPr>
            <w:rFonts w:ascii="Courier" w:hAnsi="Courier" w:cs="Courier"/>
            <w:color w:val="0066CC"/>
            <w:sz w:val="23"/>
            <w:szCs w:val="23"/>
            <w:u w:val="single"/>
            <w:bdr w:val="none" w:sz="0" w:space="0" w:color="auto" w:frame="1"/>
          </w:rPr>
          <w:t>Â¶</w:t>
        </w:r>
      </w:hyperlink>
      <w:proofErr w:type="gram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              2</w:t>
      </w:r>
      <w:proofErr w:type="gram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. (SBU) Unfortunately, Post did not enjoy the same success with the GOI.  Under Secretary for UN-Political </w:t>
      </w:r>
      <w:proofErr w:type="spell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Vishwesh</w:t>
      </w:r>
      <w:proofErr w:type="spell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Negi</w:t>
      </w:r>
      <w:proofErr w:type="spell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told </w:t>
      </w:r>
      <w:proofErr w:type="spell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Poloff</w:t>
      </w:r>
      <w:proofErr w:type="spell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 that the GOI has no official response to </w:t>
      </w:r>
      <w:proofErr w:type="spell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reftel</w:t>
      </w:r>
      <w:proofErr w:type="spell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 xml:space="preserve">. Post notes that </w:t>
      </w:r>
      <w:proofErr w:type="gramStart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voting decisions such as these are often made by India's Permanent Representative in New York</w:t>
      </w:r>
      <w:proofErr w:type="gramEnd"/>
      <w:r w:rsidRPr="00B65F56">
        <w:rPr>
          <w:rFonts w:ascii="Courier" w:hAnsi="Courier" w:cs="Courier"/>
          <w:color w:val="222222"/>
          <w:sz w:val="23"/>
          <w:szCs w:val="23"/>
          <w:shd w:val="clear" w:color="auto" w:fill="FFFFFF"/>
        </w:rPr>
        <w:t>.  Post believes it is unlikely that the GOI will change its vote from last year. WHITE</w:t>
      </w:r>
    </w:p>
    <w:p w:rsidR="00FF5EB5" w:rsidRDefault="00FF5EB5">
      <w:bookmarkStart w:id="0" w:name="_GoBack"/>
      <w:bookmarkEnd w:id="0"/>
    </w:p>
    <w:sectPr w:rsidR="00FF5EB5" w:rsidSect="00FF5E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56"/>
    <w:rsid w:val="00B65F56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01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5F5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F5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5F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5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F56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65F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5F5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F5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5F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5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F56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65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35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hutan-research.org/us-diplomatic-cables-on-bhutan/08newdelhi2973" TargetMode="External"/><Relationship Id="rId6" Type="http://schemas.openxmlformats.org/officeDocument/2006/relationships/hyperlink" Target="http://www.bhutan-research.org/us-diplomatic-cables-on-bhutan/08newdelhi297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Macintosh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Adhikari</dc:creator>
  <cp:keywords/>
  <dc:description/>
  <cp:lastModifiedBy>Indra Adhikari</cp:lastModifiedBy>
  <cp:revision>1</cp:revision>
  <dcterms:created xsi:type="dcterms:W3CDTF">2011-10-01T01:05:00Z</dcterms:created>
  <dcterms:modified xsi:type="dcterms:W3CDTF">2011-10-01T01:05:00Z</dcterms:modified>
</cp:coreProperties>
</file>